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EE" w:rsidRPr="00FA03E3" w:rsidRDefault="009460EE" w:rsidP="009460EE">
      <w:pPr>
        <w:spacing w:after="0" w:line="240" w:lineRule="auto"/>
        <w:jc w:val="right"/>
        <w:rPr>
          <w:rFonts w:ascii="Book Antiqua" w:eastAsia="Calibri" w:hAnsi="Book Antiqua" w:cs="Arial"/>
          <w:b/>
          <w:i/>
          <w:u w:val="single"/>
        </w:rPr>
      </w:pPr>
      <w:r w:rsidRPr="00FA03E3">
        <w:rPr>
          <w:rFonts w:ascii="Book Antiqua" w:eastAsia="Calibri" w:hAnsi="Book Antiqua" w:cs="Arial"/>
          <w:b/>
          <w:i/>
          <w:u w:val="single"/>
        </w:rPr>
        <w:t>Załącznik nr 11 do SIWZ</w:t>
      </w:r>
    </w:p>
    <w:p w:rsidR="006735B6" w:rsidRPr="00FA03E3" w:rsidRDefault="006735B6" w:rsidP="009460EE">
      <w:pPr>
        <w:spacing w:after="0" w:line="240" w:lineRule="auto"/>
        <w:jc w:val="right"/>
        <w:rPr>
          <w:rFonts w:ascii="Book Antiqua" w:eastAsia="Calibri" w:hAnsi="Book Antiqua" w:cs="Arial"/>
          <w:b/>
          <w:i/>
          <w:u w:val="single"/>
        </w:rPr>
      </w:pPr>
    </w:p>
    <w:p w:rsidR="006735B6" w:rsidRPr="006735B6" w:rsidRDefault="006735B6" w:rsidP="006735B6">
      <w:pPr>
        <w:spacing w:after="0"/>
        <w:rPr>
          <w:rFonts w:ascii="Book Antiqua" w:eastAsia="Calibri" w:hAnsi="Book Antiqua" w:cs="Times New Roman"/>
          <w:b/>
        </w:rPr>
      </w:pPr>
      <w:r w:rsidRPr="00FA03E3">
        <w:rPr>
          <w:rFonts w:ascii="Book Antiqua" w:eastAsia="Calibri" w:hAnsi="Book Antiqua" w:cs="Times New Roman"/>
          <w:b/>
        </w:rPr>
        <w:t>Zamawiający</w:t>
      </w:r>
      <w:r w:rsidRPr="006735B6">
        <w:rPr>
          <w:rFonts w:ascii="Book Antiqua" w:eastAsia="Calibri" w:hAnsi="Book Antiqua" w:cs="Times New Roman"/>
          <w:b/>
        </w:rPr>
        <w:t>:</w:t>
      </w:r>
    </w:p>
    <w:p w:rsidR="006735B6" w:rsidRPr="006735B6" w:rsidRDefault="006735B6" w:rsidP="006735B6">
      <w:pPr>
        <w:tabs>
          <w:tab w:val="left" w:pos="2835"/>
        </w:tabs>
        <w:spacing w:after="0"/>
        <w:jc w:val="both"/>
        <w:rPr>
          <w:rFonts w:ascii="Book Antiqua" w:eastAsia="Times New Roman" w:hAnsi="Book Antiqua" w:cs="Arial"/>
          <w:b/>
          <w:lang w:eastAsia="pl-PL"/>
        </w:rPr>
      </w:pPr>
      <w:r w:rsidRPr="006735B6">
        <w:rPr>
          <w:rFonts w:ascii="Book Antiqua" w:eastAsia="Times New Roman" w:hAnsi="Book Antiqua" w:cs="Arial"/>
          <w:b/>
          <w:lang w:eastAsia="pl-PL"/>
        </w:rPr>
        <w:tab/>
        <w:t>Muzeum w Przeworsku Zespół Pałacowo – Parkowy</w:t>
      </w:r>
    </w:p>
    <w:p w:rsidR="006735B6" w:rsidRPr="006735B6" w:rsidRDefault="006735B6" w:rsidP="006735B6">
      <w:pPr>
        <w:tabs>
          <w:tab w:val="left" w:pos="2835"/>
        </w:tabs>
        <w:spacing w:after="0"/>
        <w:jc w:val="both"/>
        <w:rPr>
          <w:rFonts w:ascii="Book Antiqua" w:eastAsia="Times New Roman" w:hAnsi="Book Antiqua" w:cs="Times New Roman"/>
          <w:lang w:eastAsia="pl-PL"/>
        </w:rPr>
      </w:pPr>
      <w:r w:rsidRPr="006735B6">
        <w:rPr>
          <w:rFonts w:ascii="Book Antiqua" w:eastAsia="Times New Roman" w:hAnsi="Book Antiqua" w:cs="Arial"/>
          <w:lang w:eastAsia="pl-PL"/>
        </w:rPr>
        <w:tab/>
        <w:t>ul. Park 2, 37-200 Przeworsk</w:t>
      </w:r>
    </w:p>
    <w:p w:rsidR="006735B6" w:rsidRPr="006735B6" w:rsidRDefault="006735B6" w:rsidP="006735B6">
      <w:pPr>
        <w:ind w:left="564" w:firstLine="2268"/>
        <w:contextualSpacing/>
        <w:rPr>
          <w:rFonts w:ascii="Book Antiqua" w:eastAsia="Calibri" w:hAnsi="Book Antiqua" w:cs="Times New Roman"/>
          <w:b/>
          <w:bCs/>
        </w:rPr>
      </w:pPr>
      <w:r w:rsidRPr="006735B6">
        <w:rPr>
          <w:rFonts w:ascii="Book Antiqua" w:eastAsia="Calibri" w:hAnsi="Book Antiqua" w:cs="Times New Roman"/>
          <w:b/>
        </w:rPr>
        <w:t>woj. podkarpackie</w:t>
      </w:r>
    </w:p>
    <w:p w:rsidR="006735B6" w:rsidRPr="006735B6" w:rsidRDefault="006735B6" w:rsidP="006735B6">
      <w:pPr>
        <w:spacing w:after="0"/>
        <w:rPr>
          <w:rFonts w:ascii="Book Antiqua" w:eastAsia="Calibri" w:hAnsi="Book Antiqua" w:cs="Times New Roman"/>
          <w:b/>
        </w:rPr>
      </w:pPr>
    </w:p>
    <w:p w:rsidR="006735B6" w:rsidRPr="006735B6" w:rsidRDefault="006735B6" w:rsidP="006735B6">
      <w:pPr>
        <w:spacing w:after="0"/>
        <w:rPr>
          <w:rFonts w:ascii="Book Antiqua" w:eastAsia="Calibri" w:hAnsi="Book Antiqua" w:cs="Times New Roman"/>
          <w:b/>
        </w:rPr>
      </w:pPr>
      <w:r w:rsidRPr="006735B6">
        <w:rPr>
          <w:rFonts w:ascii="Book Antiqua" w:eastAsia="Calibri" w:hAnsi="Book Antiqua" w:cs="Times New Roman"/>
          <w:b/>
        </w:rPr>
        <w:t>Przedmiot zamówienia:</w:t>
      </w:r>
    </w:p>
    <w:p w:rsidR="006735B6" w:rsidRPr="006735B6" w:rsidRDefault="006735B6" w:rsidP="006735B6">
      <w:pPr>
        <w:spacing w:after="0" w:line="240" w:lineRule="auto"/>
        <w:jc w:val="both"/>
        <w:rPr>
          <w:rFonts w:ascii="Book Antiqua" w:eastAsia="Calibri" w:hAnsi="Book Antiqua" w:cs="Times New Roman"/>
          <w:b/>
        </w:rPr>
      </w:pPr>
      <w:r w:rsidRPr="006735B6">
        <w:rPr>
          <w:rFonts w:ascii="Book Antiqua" w:eastAsia="Calibri" w:hAnsi="Book Antiqua" w:cs="Times New Roman"/>
          <w:b/>
        </w:rPr>
        <w:t>Prace remontowe oraz prace konserwatorskie na terenie Muzeum w Przeworsku Zespół Pałacowo Parkowy pn. „</w:t>
      </w:r>
      <w:r w:rsidRPr="006735B6">
        <w:rPr>
          <w:rFonts w:ascii="Book Antiqua" w:eastAsia="Calibri" w:hAnsi="Book Antiqua" w:cs="Times New Roman"/>
          <w:b/>
          <w:i/>
        </w:rPr>
        <w:t>Remont konserwatorski elewacji Pałacu Lubomirskich w Przeworsku oraz renowacja i konserwacja polichromii w Sali Mieszczańskiej w Pałacu Lubomirskich w Przeworsku</w:t>
      </w:r>
      <w:r w:rsidRPr="006735B6">
        <w:rPr>
          <w:rFonts w:ascii="Book Antiqua" w:eastAsia="Calibri" w:hAnsi="Book Antiqua" w:cs="Times New Roman"/>
          <w:b/>
        </w:rPr>
        <w:t xml:space="preserve">”.                                                               </w:t>
      </w:r>
    </w:p>
    <w:p w:rsidR="006735B6" w:rsidRPr="00FA03E3" w:rsidRDefault="006735B6" w:rsidP="009460EE">
      <w:pPr>
        <w:spacing w:after="0" w:line="240" w:lineRule="auto"/>
        <w:jc w:val="right"/>
        <w:rPr>
          <w:rFonts w:ascii="Book Antiqua" w:eastAsia="Calibri" w:hAnsi="Book Antiqua" w:cs="Arial"/>
          <w:b/>
          <w:i/>
          <w:u w:val="single"/>
        </w:rPr>
      </w:pPr>
    </w:p>
    <w:p w:rsidR="006735B6" w:rsidRPr="00FA03E3" w:rsidRDefault="006735B6" w:rsidP="009460EE">
      <w:pPr>
        <w:spacing w:after="0" w:line="240" w:lineRule="auto"/>
        <w:jc w:val="right"/>
        <w:rPr>
          <w:rFonts w:ascii="Book Antiqua" w:eastAsia="Calibri" w:hAnsi="Book Antiqua" w:cs="Arial"/>
          <w:b/>
          <w:i/>
          <w:u w:val="single"/>
        </w:rPr>
      </w:pPr>
    </w:p>
    <w:p w:rsidR="006735B6" w:rsidRPr="00FA03E3" w:rsidRDefault="006735B6" w:rsidP="009460EE">
      <w:pPr>
        <w:spacing w:after="0" w:line="240" w:lineRule="auto"/>
        <w:jc w:val="right"/>
        <w:rPr>
          <w:rFonts w:ascii="Book Antiqua" w:eastAsia="Calibri" w:hAnsi="Book Antiqua" w:cs="Arial"/>
          <w:b/>
          <w:i/>
          <w:u w:val="single"/>
        </w:rPr>
      </w:pPr>
    </w:p>
    <w:p w:rsidR="003B5404" w:rsidRPr="00FA03E3" w:rsidRDefault="003B5404" w:rsidP="003B5404">
      <w:pPr>
        <w:spacing w:after="0" w:line="240" w:lineRule="auto"/>
        <w:jc w:val="center"/>
        <w:rPr>
          <w:rFonts w:ascii="Book Antiqua" w:eastAsia="Calibri" w:hAnsi="Book Antiqua" w:cs="Arial"/>
          <w:b/>
          <w:i/>
          <w:u w:val="single"/>
        </w:rPr>
      </w:pPr>
      <w:r w:rsidRPr="00FA03E3">
        <w:rPr>
          <w:rFonts w:ascii="Book Antiqua" w:eastAsia="Calibri" w:hAnsi="Book Antiqua" w:cs="Arial"/>
          <w:b/>
          <w:i/>
          <w:u w:val="single"/>
        </w:rPr>
        <w:t>Klauzula informacyjna z art. 13 RODO w celu związanym z</w:t>
      </w:r>
      <w:r w:rsidRPr="00FA03E3">
        <w:rPr>
          <w:rFonts w:ascii="Book Antiqua" w:eastAsia="Calibri" w:hAnsi="Book Antiqua" w:cs="Arial"/>
          <w:i/>
          <w:u w:val="single"/>
        </w:rPr>
        <w:t xml:space="preserve"> </w:t>
      </w:r>
      <w:r w:rsidRPr="00FA03E3">
        <w:rPr>
          <w:rFonts w:ascii="Book Antiqua" w:eastAsia="Calibri" w:hAnsi="Book Antiqua" w:cs="Arial"/>
          <w:b/>
          <w:i/>
          <w:u w:val="single"/>
        </w:rPr>
        <w:t>postępowaniem o udzielenie zamówienia publicznego</w:t>
      </w:r>
    </w:p>
    <w:p w:rsidR="003B5404" w:rsidRPr="00FA03E3" w:rsidRDefault="003B5404" w:rsidP="003B5404">
      <w:pPr>
        <w:spacing w:before="120" w:after="120"/>
        <w:jc w:val="both"/>
        <w:rPr>
          <w:rFonts w:ascii="Book Antiqua" w:eastAsia="Calibri" w:hAnsi="Book Antiqua" w:cs="Arial"/>
        </w:rPr>
      </w:pPr>
    </w:p>
    <w:p w:rsidR="003B5404" w:rsidRPr="00FA03E3" w:rsidRDefault="003B5404" w:rsidP="003B5404">
      <w:pPr>
        <w:spacing w:after="150" w:line="360" w:lineRule="auto"/>
        <w:ind w:firstLine="567"/>
        <w:jc w:val="both"/>
        <w:rPr>
          <w:rFonts w:ascii="Book Antiqua" w:eastAsia="Times New Roman" w:hAnsi="Book Antiqua" w:cs="Arial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 xml:space="preserve">Zgodnie z art. 13 ust. 1 i 2 </w:t>
      </w:r>
      <w:r w:rsidRPr="00FA03E3">
        <w:rPr>
          <w:rFonts w:ascii="Book Antiqua" w:eastAsia="Calibri" w:hAnsi="Book Antiqu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A03E3">
        <w:rPr>
          <w:rFonts w:ascii="Book Antiqua" w:eastAsia="Times New Roman" w:hAnsi="Book Antiqua" w:cs="Arial"/>
          <w:lang w:eastAsia="pl-PL"/>
        </w:rPr>
        <w:t xml:space="preserve">dalej „RODO”, informuję, że: </w:t>
      </w:r>
    </w:p>
    <w:p w:rsidR="003B5404" w:rsidRPr="00FA03E3" w:rsidRDefault="003B5404" w:rsidP="003B54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b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 xml:space="preserve">administratorem Pani/Pana danych osobowych jest </w:t>
      </w:r>
      <w:r w:rsidRPr="00FA03E3">
        <w:rPr>
          <w:rFonts w:ascii="Book Antiqua" w:eastAsia="Times New Roman" w:hAnsi="Book Antiqua" w:cs="Arial"/>
          <w:b/>
          <w:lang w:eastAsia="pl-PL"/>
        </w:rPr>
        <w:t xml:space="preserve">Muzeum w Przeworsku Zespół Pałacowo – Parkowy, </w:t>
      </w:r>
      <w:r w:rsidRPr="00FA03E3">
        <w:rPr>
          <w:rFonts w:ascii="Book Antiqua" w:eastAsia="Times New Roman" w:hAnsi="Book Antiqua" w:cs="Arial"/>
          <w:lang w:eastAsia="pl-PL"/>
        </w:rPr>
        <w:t>ul. Park 2, 37-200 Przeworsk</w:t>
      </w:r>
      <w:r w:rsidRPr="00FA03E3">
        <w:rPr>
          <w:rFonts w:ascii="Book Antiqua" w:eastAsia="Calibri" w:hAnsi="Book Antiqua" w:cs="Arial"/>
          <w:i/>
        </w:rPr>
        <w:t>;</w:t>
      </w:r>
    </w:p>
    <w:p w:rsidR="003B5404" w:rsidRPr="00FA03E3" w:rsidRDefault="003B5404" w:rsidP="003B5404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color w:val="00B0F0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>Pani/Pana dane osobowe przetwarzane będą na podstawie art. 6 ust. 1 lit. c</w:t>
      </w:r>
      <w:r w:rsidRPr="00FA03E3">
        <w:rPr>
          <w:rFonts w:ascii="Book Antiqua" w:eastAsia="Times New Roman" w:hAnsi="Book Antiqua" w:cs="Arial"/>
          <w:i/>
          <w:lang w:eastAsia="pl-PL"/>
        </w:rPr>
        <w:t xml:space="preserve"> </w:t>
      </w:r>
      <w:r w:rsidRPr="00FA03E3">
        <w:rPr>
          <w:rFonts w:ascii="Book Antiqua" w:eastAsia="Times New Roman" w:hAnsi="Book Antiqua" w:cs="Arial"/>
          <w:lang w:eastAsia="pl-PL"/>
        </w:rPr>
        <w:t xml:space="preserve">RODO w celu </w:t>
      </w:r>
      <w:r w:rsidRPr="00FA03E3">
        <w:rPr>
          <w:rFonts w:ascii="Book Antiqua" w:eastAsia="Calibri" w:hAnsi="Book Antiqua" w:cs="Arial"/>
        </w:rPr>
        <w:t xml:space="preserve">związanym z postępowaniem o udzielenie zamówienia publicznego pn. </w:t>
      </w:r>
      <w:r w:rsidRPr="00FA03E3">
        <w:rPr>
          <w:rFonts w:ascii="Book Antiqua" w:eastAsia="Calibri" w:hAnsi="Book Antiqua" w:cs="Arial"/>
          <w:b/>
        </w:rPr>
        <w:t>Prace remontowe oraz prace konserwatorskie na terenie Muzeum w Przeworsku Zespół Pałacowo Parkowy pn. „</w:t>
      </w:r>
      <w:r w:rsidRPr="00FA03E3">
        <w:rPr>
          <w:rFonts w:ascii="Book Antiqua" w:eastAsia="Calibri" w:hAnsi="Book Antiqua" w:cs="Arial"/>
          <w:b/>
          <w:i/>
        </w:rPr>
        <w:t>Remont konserwatorski elewacji Pałacu Lubomirskich w Przeworsku oraz konserwacja polichromii w Sali Mieszczańskiej</w:t>
      </w:r>
      <w:r w:rsidRPr="00FA03E3">
        <w:rPr>
          <w:rFonts w:ascii="Book Antiqua" w:eastAsia="Calibri" w:hAnsi="Book Antiqua" w:cs="Arial"/>
          <w:b/>
        </w:rPr>
        <w:t xml:space="preserve">”.  </w:t>
      </w:r>
    </w:p>
    <w:p w:rsidR="003B5404" w:rsidRPr="00FA03E3" w:rsidRDefault="003B5404" w:rsidP="003B5404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color w:val="00B0F0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A03E3">
        <w:rPr>
          <w:rFonts w:ascii="Book Antiqua" w:eastAsia="Times New Roman" w:hAnsi="Book Antiqua" w:cs="Arial"/>
          <w:lang w:eastAsia="pl-PL"/>
        </w:rPr>
        <w:t>Pzp</w:t>
      </w:r>
      <w:proofErr w:type="spellEnd"/>
      <w:r w:rsidRPr="00FA03E3">
        <w:rPr>
          <w:rFonts w:ascii="Book Antiqua" w:eastAsia="Times New Roman" w:hAnsi="Book Antiqua" w:cs="Arial"/>
          <w:lang w:eastAsia="pl-PL"/>
        </w:rPr>
        <w:t xml:space="preserve">”;  </w:t>
      </w:r>
    </w:p>
    <w:p w:rsidR="003B5404" w:rsidRPr="00FA03E3" w:rsidRDefault="003B5404" w:rsidP="003B5404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color w:val="00B0F0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 xml:space="preserve">Pani/Pana dane osobowe będą przechowywane, zgodnie z art. 97 ust. 1 ustawy </w:t>
      </w:r>
      <w:proofErr w:type="spellStart"/>
      <w:r w:rsidRPr="00FA03E3">
        <w:rPr>
          <w:rFonts w:ascii="Book Antiqua" w:eastAsia="Times New Roman" w:hAnsi="Book Antiqua" w:cs="Arial"/>
          <w:lang w:eastAsia="pl-PL"/>
        </w:rPr>
        <w:t>Pzp</w:t>
      </w:r>
      <w:proofErr w:type="spellEnd"/>
      <w:r w:rsidRPr="00FA03E3">
        <w:rPr>
          <w:rFonts w:ascii="Book Antiqua" w:eastAsia="Times New Roman" w:hAnsi="Book Antiqua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B5404" w:rsidRPr="00FA03E3" w:rsidRDefault="003B5404" w:rsidP="003B5404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b/>
          <w:i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FA03E3">
        <w:rPr>
          <w:rFonts w:ascii="Book Antiqua" w:eastAsia="Times New Roman" w:hAnsi="Book Antiqua" w:cs="Arial"/>
          <w:lang w:eastAsia="pl-PL"/>
        </w:rPr>
        <w:t>Pzp</w:t>
      </w:r>
      <w:proofErr w:type="spellEnd"/>
      <w:r w:rsidRPr="00FA03E3">
        <w:rPr>
          <w:rFonts w:ascii="Book Antiqua" w:eastAsia="Times New Roman" w:hAnsi="Book Antiqua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A03E3">
        <w:rPr>
          <w:rFonts w:ascii="Book Antiqua" w:eastAsia="Times New Roman" w:hAnsi="Book Antiqua" w:cs="Arial"/>
          <w:lang w:eastAsia="pl-PL"/>
        </w:rPr>
        <w:t>Pzp</w:t>
      </w:r>
      <w:proofErr w:type="spellEnd"/>
      <w:r w:rsidRPr="00FA03E3">
        <w:rPr>
          <w:rFonts w:ascii="Book Antiqua" w:eastAsia="Times New Roman" w:hAnsi="Book Antiqua" w:cs="Arial"/>
          <w:lang w:eastAsia="pl-PL"/>
        </w:rPr>
        <w:t xml:space="preserve">;  </w:t>
      </w:r>
    </w:p>
    <w:p w:rsidR="003B5404" w:rsidRPr="00FA03E3" w:rsidRDefault="003B5404" w:rsidP="003B5404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Book Antiqua" w:eastAsia="Calibri" w:hAnsi="Book Antiqua" w:cs="Arial"/>
        </w:rPr>
      </w:pPr>
      <w:r w:rsidRPr="00FA03E3">
        <w:rPr>
          <w:rFonts w:ascii="Book Antiqua" w:eastAsia="Times New Roman" w:hAnsi="Book Antiqua" w:cs="Arial"/>
          <w:lang w:eastAsia="pl-PL"/>
        </w:rPr>
        <w:t>w odniesieniu do Pani/Pana danych osobowych decyzje nie będą podejmowane w sposób zautomatyzowany, stosowanie do art. 22 RODO;</w:t>
      </w:r>
    </w:p>
    <w:p w:rsidR="003B5404" w:rsidRPr="00FA03E3" w:rsidRDefault="003B5404" w:rsidP="003B5404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color w:val="00B0F0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>posiada Pani/Pan:</w:t>
      </w:r>
    </w:p>
    <w:p w:rsidR="003B5404" w:rsidRPr="00FA03E3" w:rsidRDefault="003B5404" w:rsidP="003B54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color w:val="00B0F0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>na podstawie art. 15 RODO prawo dostępu do danych osobowych Pani/Pana dotyczących;</w:t>
      </w:r>
    </w:p>
    <w:p w:rsidR="003B5404" w:rsidRPr="00FA03E3" w:rsidRDefault="003B5404" w:rsidP="003B54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 xml:space="preserve">na podstawie art. 16 RODO prawo do sprostowania Pani/Pana danych osobowych </w:t>
      </w:r>
      <w:r w:rsidRPr="00FA03E3">
        <w:rPr>
          <w:rFonts w:ascii="Book Antiqua" w:eastAsia="Times New Roman" w:hAnsi="Book Antiqua" w:cs="Arial"/>
          <w:b/>
          <w:vertAlign w:val="superscript"/>
          <w:lang w:eastAsia="pl-PL"/>
        </w:rPr>
        <w:t>**</w:t>
      </w:r>
      <w:r w:rsidRPr="00FA03E3">
        <w:rPr>
          <w:rFonts w:ascii="Book Antiqua" w:eastAsia="Times New Roman" w:hAnsi="Book Antiqua" w:cs="Arial"/>
          <w:lang w:eastAsia="pl-PL"/>
        </w:rPr>
        <w:t>;</w:t>
      </w:r>
    </w:p>
    <w:p w:rsidR="003B5404" w:rsidRPr="00FA03E3" w:rsidRDefault="003B5404" w:rsidP="003B54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3B5404" w:rsidRPr="00FA03E3" w:rsidRDefault="003B5404" w:rsidP="003B54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i/>
          <w:color w:val="00B0F0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B5404" w:rsidRPr="00FA03E3" w:rsidRDefault="003B5404" w:rsidP="003B5404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i/>
          <w:color w:val="00B0F0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>nie przysługuje Pani/Panu:</w:t>
      </w:r>
    </w:p>
    <w:p w:rsidR="003B5404" w:rsidRPr="00FA03E3" w:rsidRDefault="003B5404" w:rsidP="003B5404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i/>
          <w:color w:val="00B0F0"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>w związku z art. 17 ust. 3 lit. b, d lub e RODO prawo do usunięcia danych osobowych;</w:t>
      </w:r>
    </w:p>
    <w:p w:rsidR="003B5404" w:rsidRPr="00FA03E3" w:rsidRDefault="003B5404" w:rsidP="003B5404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b/>
          <w:i/>
          <w:lang w:eastAsia="pl-PL"/>
        </w:rPr>
      </w:pPr>
      <w:r w:rsidRPr="00FA03E3">
        <w:rPr>
          <w:rFonts w:ascii="Book Antiqua" w:eastAsia="Times New Roman" w:hAnsi="Book Antiqua" w:cs="Arial"/>
          <w:lang w:eastAsia="pl-PL"/>
        </w:rPr>
        <w:t>prawo do przenoszenia danych osobowych, o którym mowa w art. 20 RODO;</w:t>
      </w:r>
    </w:p>
    <w:p w:rsidR="003B5404" w:rsidRPr="00FA03E3" w:rsidRDefault="003B5404" w:rsidP="003B5404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b/>
          <w:i/>
          <w:lang w:eastAsia="pl-PL"/>
        </w:rPr>
      </w:pPr>
      <w:r w:rsidRPr="00FA03E3">
        <w:rPr>
          <w:rFonts w:ascii="Book Antiqua" w:eastAsia="Times New Roman" w:hAnsi="Book Antiqua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A03E3">
        <w:rPr>
          <w:rFonts w:ascii="Book Antiqua" w:eastAsia="Times New Roman" w:hAnsi="Book Antiqua" w:cs="Arial"/>
          <w:lang w:eastAsia="pl-PL"/>
        </w:rPr>
        <w:t>.</w:t>
      </w:r>
      <w:r w:rsidRPr="00FA03E3">
        <w:rPr>
          <w:rFonts w:ascii="Book Antiqua" w:eastAsia="Times New Roman" w:hAnsi="Book Antiqua" w:cs="Arial"/>
          <w:b/>
          <w:lang w:eastAsia="pl-PL"/>
        </w:rPr>
        <w:t xml:space="preserve"> </w:t>
      </w:r>
    </w:p>
    <w:p w:rsidR="003B5404" w:rsidRPr="00FA03E3" w:rsidRDefault="003B5404" w:rsidP="003B5404">
      <w:pPr>
        <w:spacing w:after="150" w:line="360" w:lineRule="auto"/>
        <w:ind w:left="709"/>
        <w:contextualSpacing/>
        <w:jc w:val="both"/>
        <w:rPr>
          <w:rFonts w:ascii="Book Antiqua" w:eastAsia="Times New Roman" w:hAnsi="Book Antiqua" w:cs="Arial"/>
          <w:b/>
          <w:i/>
          <w:lang w:eastAsia="pl-PL"/>
        </w:rPr>
      </w:pPr>
    </w:p>
    <w:p w:rsidR="003B5404" w:rsidRPr="00FA03E3" w:rsidRDefault="003B5404" w:rsidP="003B5404">
      <w:pPr>
        <w:spacing w:before="120" w:after="120"/>
        <w:jc w:val="both"/>
        <w:rPr>
          <w:rFonts w:ascii="Book Antiqua" w:eastAsia="Calibri" w:hAnsi="Book Antiqua" w:cs="Arial"/>
        </w:rPr>
      </w:pPr>
      <w:bookmarkStart w:id="0" w:name="_GoBack"/>
      <w:bookmarkEnd w:id="0"/>
    </w:p>
    <w:p w:rsidR="003B5404" w:rsidRPr="00FA03E3" w:rsidRDefault="003B5404" w:rsidP="003B5404">
      <w:pPr>
        <w:spacing w:before="120" w:after="120"/>
        <w:jc w:val="both"/>
        <w:rPr>
          <w:rFonts w:ascii="Book Antiqua" w:eastAsia="Calibri" w:hAnsi="Book Antiqua" w:cs="Arial"/>
        </w:rPr>
      </w:pPr>
    </w:p>
    <w:p w:rsidR="003B5404" w:rsidRPr="00FA03E3" w:rsidRDefault="003B5404" w:rsidP="003B5404">
      <w:pPr>
        <w:spacing w:before="120" w:after="120"/>
        <w:jc w:val="both"/>
        <w:rPr>
          <w:rFonts w:ascii="Book Antiqua" w:eastAsia="Calibri" w:hAnsi="Book Antiqua" w:cs="Arial"/>
        </w:rPr>
      </w:pPr>
      <w:r w:rsidRPr="00FA03E3">
        <w:rPr>
          <w:rFonts w:ascii="Book Antiqua" w:eastAsia="Calibri" w:hAnsi="Book Antiqua" w:cs="Arial"/>
        </w:rPr>
        <w:t>______________________</w:t>
      </w:r>
    </w:p>
    <w:p w:rsidR="003B5404" w:rsidRPr="00FA03E3" w:rsidRDefault="003B5404" w:rsidP="003B5404">
      <w:pPr>
        <w:spacing w:after="150" w:line="240" w:lineRule="auto"/>
        <w:ind w:left="426"/>
        <w:jc w:val="both"/>
        <w:rPr>
          <w:rFonts w:ascii="Book Antiqua" w:eastAsia="Times New Roman" w:hAnsi="Book Antiqua" w:cs="Arial"/>
          <w:i/>
          <w:sz w:val="18"/>
          <w:szCs w:val="18"/>
          <w:lang w:eastAsia="pl-PL"/>
        </w:rPr>
      </w:pPr>
      <w:r w:rsidRPr="00FA03E3">
        <w:rPr>
          <w:rFonts w:ascii="Book Antiqua" w:eastAsia="Calibri" w:hAnsi="Book Antiqua" w:cs="Arial"/>
          <w:b/>
          <w:i/>
          <w:sz w:val="18"/>
          <w:szCs w:val="18"/>
          <w:vertAlign w:val="superscript"/>
        </w:rPr>
        <w:t>*</w:t>
      </w:r>
      <w:r w:rsidRPr="00FA03E3">
        <w:rPr>
          <w:rFonts w:ascii="Book Antiqua" w:eastAsia="Calibri" w:hAnsi="Book Antiqua" w:cs="Arial"/>
          <w:b/>
          <w:i/>
          <w:sz w:val="18"/>
          <w:szCs w:val="18"/>
        </w:rPr>
        <w:t xml:space="preserve"> Wyjaśnienie:</w:t>
      </w:r>
      <w:r w:rsidRPr="00FA03E3">
        <w:rPr>
          <w:rFonts w:ascii="Book Antiqua" w:eastAsia="Calibri" w:hAnsi="Book Antiqua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FA03E3">
        <w:rPr>
          <w:rFonts w:ascii="Book Antiqua" w:eastAsia="Times New Roman" w:hAnsi="Book Antiqua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3B5404" w:rsidRPr="00FA03E3" w:rsidRDefault="003B5404" w:rsidP="003B5404">
      <w:pPr>
        <w:spacing w:after="0" w:line="240" w:lineRule="auto"/>
        <w:ind w:left="426"/>
        <w:contextualSpacing/>
        <w:jc w:val="both"/>
        <w:rPr>
          <w:rFonts w:ascii="Book Antiqua" w:eastAsia="Calibri" w:hAnsi="Book Antiqua" w:cs="Arial"/>
          <w:i/>
          <w:sz w:val="18"/>
          <w:szCs w:val="18"/>
        </w:rPr>
      </w:pPr>
      <w:r w:rsidRPr="00FA03E3">
        <w:rPr>
          <w:rFonts w:ascii="Book Antiqua" w:eastAsia="Calibri" w:hAnsi="Book Antiqua" w:cs="Arial"/>
          <w:b/>
          <w:i/>
          <w:sz w:val="18"/>
          <w:szCs w:val="18"/>
          <w:vertAlign w:val="superscript"/>
        </w:rPr>
        <w:t xml:space="preserve">** </w:t>
      </w:r>
      <w:r w:rsidRPr="00FA03E3">
        <w:rPr>
          <w:rFonts w:ascii="Book Antiqua" w:eastAsia="Calibri" w:hAnsi="Book Antiqua" w:cs="Arial"/>
          <w:b/>
          <w:i/>
          <w:sz w:val="18"/>
          <w:szCs w:val="18"/>
        </w:rPr>
        <w:t>Wyjaśnienie:</w:t>
      </w:r>
      <w:r w:rsidRPr="00FA03E3">
        <w:rPr>
          <w:rFonts w:ascii="Book Antiqua" w:eastAsia="Calibri" w:hAnsi="Book Antiqua" w:cs="Arial"/>
          <w:i/>
          <w:sz w:val="18"/>
          <w:szCs w:val="18"/>
        </w:rPr>
        <w:t xml:space="preserve"> </w:t>
      </w:r>
      <w:r w:rsidRPr="00FA03E3">
        <w:rPr>
          <w:rFonts w:ascii="Book Antiqua" w:eastAsia="Times New Roman" w:hAnsi="Book Antiqua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FA03E3">
        <w:rPr>
          <w:rFonts w:ascii="Book Antiqua" w:eastAsia="Calibri" w:hAnsi="Book Antiqua" w:cs="Arial"/>
          <w:i/>
          <w:sz w:val="18"/>
          <w:szCs w:val="18"/>
        </w:rPr>
        <w:t>wyniku postępowania</w:t>
      </w:r>
      <w:r w:rsidRPr="00FA03E3">
        <w:rPr>
          <w:rFonts w:ascii="Book Antiqua" w:eastAsia="Calibri" w:hAnsi="Book Antiqua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FA03E3">
        <w:rPr>
          <w:rFonts w:ascii="Book Antiqua" w:eastAsia="Calibri" w:hAnsi="Book Antiqua" w:cs="Arial"/>
          <w:i/>
          <w:sz w:val="18"/>
          <w:szCs w:val="18"/>
        </w:rPr>
        <w:t>Pzp</w:t>
      </w:r>
      <w:proofErr w:type="spellEnd"/>
      <w:r w:rsidRPr="00FA03E3">
        <w:rPr>
          <w:rFonts w:ascii="Book Antiqua" w:eastAsia="Calibri" w:hAnsi="Book Antiqua" w:cs="Arial"/>
          <w:i/>
          <w:sz w:val="18"/>
          <w:szCs w:val="18"/>
        </w:rPr>
        <w:t xml:space="preserve"> oraz nie może naruszać integralności protokołu oraz jego załączników.</w:t>
      </w:r>
    </w:p>
    <w:p w:rsidR="003B5404" w:rsidRPr="00FA03E3" w:rsidRDefault="003B5404" w:rsidP="003B5404">
      <w:pPr>
        <w:spacing w:after="0" w:line="240" w:lineRule="auto"/>
        <w:ind w:left="426"/>
        <w:contextualSpacing/>
        <w:jc w:val="both"/>
        <w:rPr>
          <w:rFonts w:ascii="Book Antiqua" w:eastAsia="Times New Roman" w:hAnsi="Book Antiqua" w:cs="Arial"/>
          <w:i/>
          <w:sz w:val="18"/>
          <w:szCs w:val="18"/>
          <w:lang w:eastAsia="pl-PL"/>
        </w:rPr>
      </w:pPr>
      <w:r w:rsidRPr="00FA03E3">
        <w:rPr>
          <w:rFonts w:ascii="Book Antiqua" w:eastAsia="Calibri" w:hAnsi="Book Antiqua" w:cs="Arial"/>
          <w:b/>
          <w:i/>
          <w:sz w:val="18"/>
          <w:szCs w:val="18"/>
          <w:vertAlign w:val="superscript"/>
        </w:rPr>
        <w:t xml:space="preserve">*** </w:t>
      </w:r>
      <w:r w:rsidRPr="00FA03E3">
        <w:rPr>
          <w:rFonts w:ascii="Book Antiqua" w:eastAsia="Calibri" w:hAnsi="Book Antiqua" w:cs="Arial"/>
          <w:b/>
          <w:i/>
          <w:sz w:val="18"/>
          <w:szCs w:val="18"/>
        </w:rPr>
        <w:t>Wyjaśnienie:</w:t>
      </w:r>
      <w:r w:rsidRPr="00FA03E3">
        <w:rPr>
          <w:rFonts w:ascii="Book Antiqua" w:eastAsia="Calibri" w:hAnsi="Book Antiqua" w:cs="Arial"/>
          <w:i/>
          <w:sz w:val="18"/>
          <w:szCs w:val="18"/>
        </w:rPr>
        <w:t xml:space="preserve"> prawo do ograniczenia przetwarzania nie ma zastosowania w odniesieniu do </w:t>
      </w:r>
      <w:r w:rsidRPr="00FA03E3">
        <w:rPr>
          <w:rFonts w:ascii="Book Antiqua" w:eastAsia="Times New Roman" w:hAnsi="Book Antiqua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71750" w:rsidRPr="00FA03E3" w:rsidRDefault="00971750">
      <w:pPr>
        <w:rPr>
          <w:rFonts w:ascii="Book Antiqua" w:hAnsi="Book Antiqua"/>
        </w:rPr>
      </w:pPr>
    </w:p>
    <w:sectPr w:rsidR="00971750" w:rsidRPr="00FA03E3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81" w:rsidRDefault="00635881">
      <w:pPr>
        <w:spacing w:after="0" w:line="240" w:lineRule="auto"/>
      </w:pPr>
      <w:r>
        <w:separator/>
      </w:r>
    </w:p>
  </w:endnote>
  <w:endnote w:type="continuationSeparator" w:id="0">
    <w:p w:rsidR="00635881" w:rsidRDefault="0063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F103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9E2">
          <w:rPr>
            <w:noProof/>
          </w:rPr>
          <w:t>2</w:t>
        </w:r>
        <w:r>
          <w:fldChar w:fldCharType="end"/>
        </w:r>
      </w:p>
    </w:sdtContent>
  </w:sdt>
  <w:p w:rsidR="00C9514B" w:rsidRDefault="006358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81" w:rsidRDefault="00635881">
      <w:pPr>
        <w:spacing w:after="0" w:line="240" w:lineRule="auto"/>
      </w:pPr>
      <w:r>
        <w:separator/>
      </w:r>
    </w:p>
  </w:footnote>
  <w:footnote w:type="continuationSeparator" w:id="0">
    <w:p w:rsidR="00635881" w:rsidRDefault="0063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EE"/>
    <w:rsid w:val="000E19E2"/>
    <w:rsid w:val="003B5404"/>
    <w:rsid w:val="004A7AEE"/>
    <w:rsid w:val="00635881"/>
    <w:rsid w:val="006735B6"/>
    <w:rsid w:val="009460EE"/>
    <w:rsid w:val="00971750"/>
    <w:rsid w:val="00BA0A50"/>
    <w:rsid w:val="00E52380"/>
    <w:rsid w:val="00E53667"/>
    <w:rsid w:val="00F10317"/>
    <w:rsid w:val="00F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2A3E5-17D3-4B2C-995A-A54711D5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5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Anklewicz</dc:creator>
  <cp:keywords/>
  <dc:description/>
  <cp:lastModifiedBy>Rafał Anklewicz</cp:lastModifiedBy>
  <cp:revision>10</cp:revision>
  <dcterms:created xsi:type="dcterms:W3CDTF">2018-06-04T08:28:00Z</dcterms:created>
  <dcterms:modified xsi:type="dcterms:W3CDTF">2018-06-05T11:01:00Z</dcterms:modified>
</cp:coreProperties>
</file>